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59D" w:rsidRDefault="00C534FC" w:rsidP="00DE40DA">
      <w:pPr>
        <w:tabs>
          <w:tab w:val="left" w:pos="1321"/>
        </w:tabs>
        <w:spacing w:line="360" w:lineRule="exact"/>
        <w:jc w:val="center"/>
        <w:rPr>
          <w:rFonts w:cs="Calibri"/>
          <w:b/>
          <w:color w:val="606060"/>
          <w:sz w:val="28"/>
          <w:szCs w:val="28"/>
        </w:rPr>
      </w:pPr>
      <w:r>
        <w:rPr>
          <w:noProof/>
          <w:lang w:eastAsia="en-GB"/>
        </w:rPr>
        <w:drawing>
          <wp:anchor distT="0" distB="0" distL="114300" distR="114300" simplePos="0" relativeHeight="251658240" behindDoc="1" locked="0" layoutInCell="1" allowOverlap="1" wp14:anchorId="4603EC81" wp14:editId="1F94DE0B">
            <wp:simplePos x="0" y="0"/>
            <wp:positionH relativeFrom="page">
              <wp:posOffset>723900</wp:posOffset>
            </wp:positionH>
            <wp:positionV relativeFrom="page">
              <wp:posOffset>542925</wp:posOffset>
            </wp:positionV>
            <wp:extent cx="1400175" cy="1371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1371600"/>
                    </a:xfrm>
                    <a:prstGeom prst="rect">
                      <a:avLst/>
                    </a:prstGeom>
                    <a:noFill/>
                  </pic:spPr>
                </pic:pic>
              </a:graphicData>
            </a:graphic>
            <wp14:sizeRelH relativeFrom="page">
              <wp14:pctWidth>0</wp14:pctWidth>
            </wp14:sizeRelH>
            <wp14:sizeRelV relativeFrom="page">
              <wp14:pctHeight>0</wp14:pctHeight>
            </wp14:sizeRelV>
          </wp:anchor>
        </w:drawing>
      </w:r>
    </w:p>
    <w:p w:rsidR="00DE40DA" w:rsidRDefault="00DE40DA" w:rsidP="00DE40DA">
      <w:pPr>
        <w:tabs>
          <w:tab w:val="left" w:pos="1321"/>
        </w:tabs>
        <w:spacing w:line="360" w:lineRule="exact"/>
        <w:jc w:val="center"/>
        <w:rPr>
          <w:rFonts w:cs="Calibri"/>
          <w:b/>
          <w:color w:val="606060"/>
          <w:sz w:val="28"/>
          <w:szCs w:val="28"/>
        </w:rPr>
      </w:pPr>
      <w:r w:rsidRPr="00EB33E3">
        <w:rPr>
          <w:rFonts w:cs="Calibri"/>
          <w:b/>
          <w:color w:val="606060"/>
          <w:sz w:val="28"/>
          <w:szCs w:val="28"/>
        </w:rPr>
        <w:t>Scoil Mhuire Allenwood</w:t>
      </w:r>
    </w:p>
    <w:p w:rsidR="00DE40DA" w:rsidRPr="00EB33E3" w:rsidRDefault="00DE40DA" w:rsidP="00DE40DA">
      <w:pPr>
        <w:tabs>
          <w:tab w:val="left" w:pos="1321"/>
        </w:tabs>
        <w:spacing w:line="360" w:lineRule="exact"/>
        <w:jc w:val="center"/>
        <w:rPr>
          <w:rFonts w:cs="Calibri"/>
          <w:b/>
          <w:color w:val="606060"/>
          <w:sz w:val="28"/>
          <w:szCs w:val="28"/>
        </w:rPr>
      </w:pPr>
      <w:r w:rsidRPr="00EB33E3">
        <w:rPr>
          <w:rFonts w:cs="Calibri"/>
          <w:b/>
          <w:color w:val="606060"/>
          <w:sz w:val="28"/>
          <w:szCs w:val="28"/>
        </w:rPr>
        <w:t>Allenwood</w:t>
      </w:r>
    </w:p>
    <w:p w:rsidR="00DE40DA" w:rsidRPr="00EB33E3" w:rsidRDefault="00DE40DA" w:rsidP="00DE40DA">
      <w:pPr>
        <w:tabs>
          <w:tab w:val="left" w:pos="1321"/>
        </w:tabs>
        <w:spacing w:line="360" w:lineRule="exact"/>
        <w:jc w:val="center"/>
        <w:rPr>
          <w:rFonts w:cs="Calibri"/>
          <w:b/>
          <w:color w:val="606060"/>
          <w:sz w:val="28"/>
          <w:szCs w:val="28"/>
        </w:rPr>
      </w:pPr>
      <w:r w:rsidRPr="00EB33E3">
        <w:rPr>
          <w:rFonts w:cs="Calibri"/>
          <w:b/>
          <w:color w:val="606060"/>
          <w:sz w:val="28"/>
          <w:szCs w:val="28"/>
        </w:rPr>
        <w:t>Naas</w:t>
      </w:r>
    </w:p>
    <w:p w:rsidR="00C534FC" w:rsidRDefault="00DE40DA" w:rsidP="00C534FC">
      <w:pPr>
        <w:tabs>
          <w:tab w:val="left" w:pos="1321"/>
        </w:tabs>
        <w:spacing w:line="360" w:lineRule="exact"/>
        <w:jc w:val="center"/>
        <w:rPr>
          <w:rFonts w:cs="Calibri"/>
          <w:b/>
          <w:color w:val="606060"/>
          <w:sz w:val="28"/>
          <w:szCs w:val="28"/>
        </w:rPr>
      </w:pPr>
      <w:r w:rsidRPr="00EB33E3">
        <w:rPr>
          <w:rFonts w:cs="Calibri"/>
          <w:b/>
          <w:color w:val="606060"/>
          <w:sz w:val="28"/>
          <w:szCs w:val="28"/>
        </w:rPr>
        <w:t>Co. Kildare</w:t>
      </w:r>
    </w:p>
    <w:p w:rsidR="00BD64B9" w:rsidRPr="00C12101" w:rsidRDefault="00BD64B9" w:rsidP="005C38CD">
      <w:pPr>
        <w:tabs>
          <w:tab w:val="left" w:pos="1321"/>
        </w:tabs>
        <w:spacing w:line="360" w:lineRule="exact"/>
        <w:jc w:val="center"/>
        <w:rPr>
          <w:rFonts w:cs="Calibri"/>
          <w:b/>
          <w:i/>
          <w:color w:val="606060"/>
        </w:rPr>
      </w:pPr>
      <w:r w:rsidRPr="00C12101">
        <w:rPr>
          <w:rFonts w:cs="Calibri"/>
          <w:b/>
          <w:i/>
          <w:color w:val="606060"/>
        </w:rPr>
        <w:t xml:space="preserve">Principal: </w:t>
      </w:r>
      <w:r w:rsidR="00C12101" w:rsidRPr="00C12101">
        <w:rPr>
          <w:rFonts w:cs="Calibri"/>
          <w:b/>
          <w:i/>
          <w:color w:val="606060"/>
        </w:rPr>
        <w:t>Ciarán O’Toole</w:t>
      </w:r>
    </w:p>
    <w:p w:rsidR="00C56E2B" w:rsidRDefault="00BD64B9" w:rsidP="005C38CD">
      <w:pPr>
        <w:tabs>
          <w:tab w:val="left" w:pos="1321"/>
        </w:tabs>
        <w:spacing w:line="360" w:lineRule="exact"/>
        <w:jc w:val="center"/>
        <w:rPr>
          <w:rFonts w:cs="Calibri"/>
          <w:b/>
          <w:color w:val="606060"/>
        </w:rPr>
      </w:pPr>
      <w:r>
        <w:rPr>
          <w:rFonts w:cs="Calibri"/>
          <w:b/>
          <w:color w:val="606060"/>
        </w:rPr>
        <w:t>Phone 045 860826 / 860098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2"/>
      </w:tblGrid>
      <w:tr w:rsidR="00C534FC" w:rsidTr="00C534FC">
        <w:tc>
          <w:tcPr>
            <w:tcW w:w="3351" w:type="dxa"/>
          </w:tcPr>
          <w:p w:rsidR="00C534FC" w:rsidRDefault="00C534FC">
            <w:r>
              <w:rPr>
                <w:rFonts w:cs="Calibri"/>
                <w:b/>
                <w:color w:val="606060"/>
              </w:rPr>
              <w:t xml:space="preserve">e-mail </w:t>
            </w:r>
            <w:hyperlink r:id="rId6" w:history="1">
              <w:r w:rsidRPr="00C56E2B">
                <w:rPr>
                  <w:rStyle w:val="Hyperlink"/>
                  <w:rFonts w:cs="Calibri"/>
                  <w:b/>
                  <w:u w:val="none"/>
                </w:rPr>
                <w:t>scoilmaw@gmail.com</w:t>
              </w:r>
            </w:hyperlink>
          </w:p>
        </w:tc>
        <w:tc>
          <w:tcPr>
            <w:tcW w:w="3351" w:type="dxa"/>
          </w:tcPr>
          <w:p w:rsidR="00C534FC" w:rsidRDefault="00E0752B">
            <w:hyperlink r:id="rId7" w:history="1">
              <w:r w:rsidR="00C534FC" w:rsidRPr="00C56E2B">
                <w:rPr>
                  <w:rStyle w:val="Hyperlink"/>
                  <w:rFonts w:cs="Calibri"/>
                  <w:b/>
                  <w:u w:val="none"/>
                </w:rPr>
                <w:t>www.scoilmhuireallenwood.ie</w:t>
              </w:r>
            </w:hyperlink>
          </w:p>
        </w:tc>
        <w:tc>
          <w:tcPr>
            <w:tcW w:w="3352" w:type="dxa"/>
          </w:tcPr>
          <w:p w:rsidR="00C534FC" w:rsidRDefault="00C534FC">
            <w:r w:rsidRPr="00C56E2B">
              <w:rPr>
                <w:rStyle w:val="Hyperlink"/>
                <w:rFonts w:cs="Calibri"/>
                <w:b/>
                <w:u w:val="none"/>
              </w:rPr>
              <w:t>Rol</w:t>
            </w:r>
            <w:r>
              <w:rPr>
                <w:rStyle w:val="Hyperlink"/>
                <w:rFonts w:cs="Calibri"/>
                <w:b/>
                <w:u w:val="none"/>
              </w:rPr>
              <w:t>l:20505S/RCN:20205067</w:t>
            </w:r>
          </w:p>
        </w:tc>
      </w:tr>
    </w:tbl>
    <w:p w:rsidR="00C12101" w:rsidRPr="00C534FC" w:rsidRDefault="00C534FC">
      <w:pPr>
        <w:rPr>
          <w:u w:val="thick"/>
        </w:rPr>
      </w:pPr>
      <w:r w:rsidRPr="00C534FC">
        <w:rPr>
          <w:u w:val="thick"/>
        </w:rPr>
        <w:t>__________________________________________________________________________________</w:t>
      </w:r>
    </w:p>
    <w:p w:rsidR="005C38CD" w:rsidRPr="005C38CD" w:rsidRDefault="005C38CD" w:rsidP="005C38CD">
      <w:pPr>
        <w:rPr>
          <w:rFonts w:asciiTheme="majorHAnsi" w:hAnsiTheme="majorHAnsi"/>
        </w:rPr>
      </w:pPr>
    </w:p>
    <w:p w:rsidR="001745FA" w:rsidRDefault="001745FA" w:rsidP="00037E25">
      <w:pPr>
        <w:pStyle w:val="Title"/>
        <w:jc w:val="center"/>
      </w:pPr>
      <w:r w:rsidRPr="008F5FCE">
        <w:t>Dignity at Work</w:t>
      </w:r>
      <w:r>
        <w:t xml:space="preserve"> Policy</w:t>
      </w:r>
    </w:p>
    <w:p w:rsidR="001745FA" w:rsidRDefault="001745FA" w:rsidP="001745FA"/>
    <w:p w:rsidR="001745FA" w:rsidRDefault="001745FA" w:rsidP="001745FA">
      <w:pPr>
        <w:pStyle w:val="Heading1"/>
      </w:pPr>
      <w:r w:rsidRPr="008F5FCE">
        <w:t xml:space="preserve">Building and Maintaining a Positive &amp; Effective Work Environment </w:t>
      </w:r>
    </w:p>
    <w:p w:rsidR="001745FA" w:rsidRDefault="001745FA" w:rsidP="001745FA">
      <w:pPr>
        <w:pStyle w:val="Heading2"/>
      </w:pPr>
      <w:r w:rsidRPr="008F5FCE">
        <w:t xml:space="preserve">Introductory Statement </w:t>
      </w:r>
    </w:p>
    <w:p w:rsidR="001745FA" w:rsidRDefault="001745FA" w:rsidP="001745FA"/>
    <w:p w:rsidR="004C765A" w:rsidRDefault="001745FA" w:rsidP="004C765A">
      <w:r w:rsidRPr="008F5FCE">
        <w:t xml:space="preserve">The policy was formulated having been identified as an area that required clarification. It was devised by members of the </w:t>
      </w:r>
      <w:r>
        <w:t>staff</w:t>
      </w:r>
      <w:r w:rsidRPr="008F5FCE">
        <w:t xml:space="preserve"> and proposed to the Board of Management for approval and ratification. The policy has been formulated in light of a number of background documents, including </w:t>
      </w:r>
      <w:r w:rsidR="004C765A">
        <w:t>‘Working together – ‘</w:t>
      </w:r>
      <w:r w:rsidR="004C765A" w:rsidRPr="004C765A">
        <w:rPr>
          <w:i/>
        </w:rPr>
        <w:t xml:space="preserve">Ag </w:t>
      </w:r>
      <w:proofErr w:type="spellStart"/>
      <w:r w:rsidR="004C765A" w:rsidRPr="004C765A">
        <w:rPr>
          <w:i/>
        </w:rPr>
        <w:t>Obair</w:t>
      </w:r>
      <w:proofErr w:type="spellEnd"/>
      <w:r w:rsidR="004C765A" w:rsidRPr="004C765A">
        <w:rPr>
          <w:i/>
        </w:rPr>
        <w:t xml:space="preserve"> le </w:t>
      </w:r>
      <w:proofErr w:type="spellStart"/>
      <w:r w:rsidR="004C765A" w:rsidRPr="004C765A">
        <w:rPr>
          <w:i/>
        </w:rPr>
        <w:t>Chéile</w:t>
      </w:r>
      <w:proofErr w:type="spellEnd"/>
      <w:r w:rsidR="004C765A" w:rsidRPr="004C765A">
        <w:rPr>
          <w:i/>
        </w:rPr>
        <w:t>’</w:t>
      </w:r>
      <w:r w:rsidR="004C765A">
        <w:t xml:space="preserve"> (2024), </w:t>
      </w:r>
      <w:r w:rsidRPr="008F5FCE">
        <w:t xml:space="preserve">the Health &amp; Safety Authority's Code of Practice for Employers and Employees on the Prevention and Resolution of Bullying at Work (2007) and the Equality Authority's Code of Practice, given legal effect in the Statutory Instrument entitled Employment Equality Act 1998 (Code of Practice) (Harassment) Order 2012 (S.I. No. 208 of 2012). All staff were consulted by email in the process of devising this policy. </w:t>
      </w:r>
    </w:p>
    <w:p w:rsidR="004C765A" w:rsidRDefault="004C765A" w:rsidP="004C765A">
      <w:pPr>
        <w:jc w:val="both"/>
      </w:pPr>
    </w:p>
    <w:p w:rsidR="001745FA" w:rsidRDefault="001745FA" w:rsidP="001745FA">
      <w:pPr>
        <w:pStyle w:val="Heading2"/>
      </w:pPr>
      <w:r w:rsidRPr="008F5FCE">
        <w:t xml:space="preserve">Rationale </w:t>
      </w:r>
    </w:p>
    <w:p w:rsidR="001745FA" w:rsidRDefault="001745FA" w:rsidP="001745FA">
      <w:r>
        <w:t>Scoil Mhuire Allenwood</w:t>
      </w:r>
      <w:r w:rsidRPr="008F5FCE">
        <w:t xml:space="preserve"> N.S. is committed to protecting the dignity of all those who work within the school. In particular, we are committed to ensuring that our school is free from any form of bullying or harassment at work and that our work environment is conducive to providing a </w:t>
      </w:r>
      <w:proofErr w:type="gramStart"/>
      <w:r w:rsidRPr="008F5FCE">
        <w:t>high quality</w:t>
      </w:r>
      <w:proofErr w:type="gramEnd"/>
      <w:r w:rsidRPr="008F5FCE">
        <w:t xml:space="preserve"> education in an atmosphere of respect, safety and equality. Bullying behaviour or lack of respect for others’ dignity, by its very nature, undermines and dilutes the quality of work and imposes psychological damage. As such, it is an issue which must be positively and firmly addressed through a range of </w:t>
      </w:r>
      <w:proofErr w:type="gramStart"/>
      <w:r w:rsidRPr="008F5FCE">
        <w:t>school based</w:t>
      </w:r>
      <w:proofErr w:type="gramEnd"/>
      <w:r w:rsidRPr="008F5FCE">
        <w:t xml:space="preserve"> measures and strategies through which all members of the school community are enabled to act effectively in dealing with this behaviour. Both the school’s management and its employees have responsibilities for creating and contributing to the maintenance of a work environment free from bullying and harassment. Employees also have an obligation to cooperate with the investigation of complaints of bullying or harassment in the school. </w:t>
      </w:r>
    </w:p>
    <w:p w:rsidR="001745FA" w:rsidRDefault="001745FA" w:rsidP="001745FA"/>
    <w:p w:rsidR="001745FA" w:rsidRDefault="001745FA" w:rsidP="001745FA">
      <w:pPr>
        <w:pStyle w:val="Heading2"/>
      </w:pPr>
      <w:r w:rsidRPr="008F5FCE">
        <w:t xml:space="preserve">Vision </w:t>
      </w:r>
    </w:p>
    <w:p w:rsidR="001745FA" w:rsidRDefault="001745FA" w:rsidP="001745FA">
      <w:r w:rsidRPr="008F5FCE">
        <w:t xml:space="preserve">This policy reflects the overall vision of </w:t>
      </w:r>
      <w:r>
        <w:t>Scoil Mhuire Allenwood</w:t>
      </w:r>
      <w:r w:rsidRPr="008F5FCE">
        <w:t xml:space="preserve"> N.S. </w:t>
      </w:r>
      <w:r>
        <w:t xml:space="preserve">whereby we </w:t>
      </w:r>
      <w:r w:rsidRPr="008F5FCE">
        <w:t xml:space="preserve">strive to </w:t>
      </w:r>
      <w:r>
        <w:t xml:space="preserve">create </w:t>
      </w:r>
      <w:r w:rsidRPr="008F5FCE">
        <w:t xml:space="preserve">a safe, nurturing place </w:t>
      </w:r>
      <w:r>
        <w:t>for children to</w:t>
      </w:r>
      <w:r w:rsidRPr="008F5FCE">
        <w:t xml:space="preserve"> learn</w:t>
      </w:r>
      <w:r>
        <w:t xml:space="preserve"> and</w:t>
      </w:r>
      <w:r w:rsidRPr="008F5FCE">
        <w:t xml:space="preserve"> grow</w:t>
      </w:r>
      <w:r>
        <w:t xml:space="preserve"> while developing a sense of</w:t>
      </w:r>
      <w:r w:rsidRPr="008F5FCE">
        <w:t xml:space="preserve"> connection and community. Staff who work in </w:t>
      </w:r>
      <w:r>
        <w:t>Scoil Mhuire Allenwood</w:t>
      </w:r>
      <w:r w:rsidRPr="008F5FCE">
        <w:t xml:space="preserve"> will be encouraged to reach their full potential mentally, physically, spiritually, emotionally and socially, in an atmosphere and environment in which they feel safe, valued and secure and in which respect for self and others is the norm. The staff of our school, conscious of their role in creating a positive working environment, will encourage the involvement of the wider school community in the achievement of these ends through a whole-school approach whereby every individual is involved in the development of a school environment where each person is respected and valued. </w:t>
      </w:r>
    </w:p>
    <w:p w:rsidR="001745FA" w:rsidRDefault="001745FA" w:rsidP="001745FA"/>
    <w:p w:rsidR="001745FA" w:rsidRDefault="001745FA" w:rsidP="001745FA">
      <w:pPr>
        <w:pStyle w:val="Heading2"/>
      </w:pPr>
      <w:r w:rsidRPr="008F5FCE">
        <w:lastRenderedPageBreak/>
        <w:t xml:space="preserve">Aims </w:t>
      </w:r>
    </w:p>
    <w:p w:rsidR="001745FA" w:rsidRDefault="001745FA" w:rsidP="001745FA">
      <w:r w:rsidRPr="008F5FCE">
        <w:t xml:space="preserve">The Dignity at Work policy aims to: </w:t>
      </w:r>
    </w:p>
    <w:p w:rsidR="001745FA" w:rsidRDefault="001745FA" w:rsidP="001745FA"/>
    <w:p w:rsidR="001745FA" w:rsidRDefault="001745FA" w:rsidP="001745FA">
      <w:r w:rsidRPr="008F5FCE">
        <w:t xml:space="preserve">● Create and maintain a positive working environment in </w:t>
      </w:r>
      <w:r>
        <w:t>Scoil Mhuire Allenwood</w:t>
      </w:r>
      <w:r w:rsidRPr="008F5FCE">
        <w:t xml:space="preserve"> whereby the right of the individual to dignity at work is recognised and protected </w:t>
      </w:r>
    </w:p>
    <w:p w:rsidR="001745FA" w:rsidRDefault="001745FA" w:rsidP="001745FA">
      <w:r w:rsidRPr="008F5FCE">
        <w:t xml:space="preserve">● Provide awareness regarding the steps which individuals may take if they believe that they have been bullied, harassed or sexually harassed </w:t>
      </w:r>
    </w:p>
    <w:p w:rsidR="001745FA" w:rsidRDefault="001745FA" w:rsidP="001745FA">
      <w:r w:rsidRPr="008F5FCE">
        <w:t xml:space="preserve">● Encourage the use of informal resolution methods and the use of mediation as often and as early as possible during disputes </w:t>
      </w:r>
    </w:p>
    <w:p w:rsidR="001745FA" w:rsidRDefault="001745FA" w:rsidP="001745FA">
      <w:r w:rsidRPr="008F5FCE">
        <w:t xml:space="preserve">● Ensure that all staff are aware of and committed to the principles outlined in this policy </w:t>
      </w:r>
    </w:p>
    <w:p w:rsidR="001745FA" w:rsidRDefault="001745FA" w:rsidP="001745FA"/>
    <w:p w:rsidR="001745FA" w:rsidRDefault="001745FA" w:rsidP="001745FA">
      <w:pPr>
        <w:pStyle w:val="Heading2"/>
      </w:pPr>
      <w:r w:rsidRPr="008F5FCE">
        <w:t xml:space="preserve">Core Principles of the Policy </w:t>
      </w:r>
    </w:p>
    <w:p w:rsidR="001745FA" w:rsidRDefault="001745FA" w:rsidP="001745FA">
      <w:r w:rsidRPr="008F5FCE">
        <w:t>This school is committed to a positive work environment where work is done in an atmosphere of respect, collaboration, openness and equality. Adult bullying and harassment in the workplace are phenomena which this school will seek to prevent and will not tolerate. All employees have the right to be treated with dignity and respect. Management is committed to intervening in an appropriate manner</w:t>
      </w:r>
      <w:r>
        <w:t xml:space="preserve"> </w:t>
      </w:r>
      <w:r w:rsidRPr="008F5FCE">
        <w:t xml:space="preserve">utilising one of the accepted Management/INTO/IMPACT procedures- to investigate and deal with allegations of bullying or harassment. The provisions of Circular 40/97 on Assaults on Staff in Primary Schools will be utilised as appropriate. </w:t>
      </w:r>
    </w:p>
    <w:p w:rsidR="001745FA" w:rsidRDefault="001745FA" w:rsidP="001745FA"/>
    <w:p w:rsidR="001745FA" w:rsidRDefault="001745FA" w:rsidP="001745FA">
      <w:pPr>
        <w:pStyle w:val="Heading2"/>
      </w:pPr>
      <w:r w:rsidRPr="008F5FCE">
        <w:t xml:space="preserve">What is Workplace Bullying and Harassment? </w:t>
      </w:r>
    </w:p>
    <w:p w:rsidR="001745FA" w:rsidRDefault="001745FA" w:rsidP="001745FA">
      <w:r w:rsidRPr="008F5FCE">
        <w:t xml:space="preserve">The Board of Management adopts the definition of adult bullying as set out by the 2001 Task Force on the Prevention of Workplace Bullying: "Workplace Bullying is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 Harassment is covered by Employment Equality legislation and is based on a person’s standing within one of the nine categories (or grounds) specified in that legislation (gender, marital status, family status, religious beliefs, sexual orientation, disability, age, race, membership of the traveller community) Harassment is defined in law as “unwanted conduct” related to one or more of the discriminatory grounds which “has the purpose or effect of violating a person’s dignity and creating an intimidating, hostile, degrading, humiliating or offensive environment for the person.” It is recognised that bullying and harassment complaints may arise among work colleagues but may also arise in relation to visitors to the school. In either case, the commitment to a positive workplace, where dignity at work is respected, prevails. </w:t>
      </w:r>
    </w:p>
    <w:p w:rsidR="001745FA" w:rsidRDefault="001745FA" w:rsidP="001745FA"/>
    <w:p w:rsidR="001745FA" w:rsidRDefault="001745FA" w:rsidP="001745FA">
      <w:pPr>
        <w:pStyle w:val="Heading2"/>
      </w:pPr>
      <w:r w:rsidRPr="008F5FCE">
        <w:t xml:space="preserve">Creating a Positive Work Environment </w:t>
      </w:r>
    </w:p>
    <w:p w:rsidR="001745FA" w:rsidRDefault="001745FA" w:rsidP="001745FA">
      <w:r w:rsidRPr="008F5FCE">
        <w:t xml:space="preserve">It is agreed that all staff work to make this school a good place to work. A good place to work has a positive work environment characterised by </w:t>
      </w:r>
    </w:p>
    <w:p w:rsidR="001745FA" w:rsidRDefault="001745FA" w:rsidP="001745FA">
      <w:r w:rsidRPr="008F5FCE">
        <w:t>● A</w:t>
      </w:r>
      <w:r>
        <w:t xml:space="preserve"> </w:t>
      </w:r>
      <w:r w:rsidRPr="008F5FCE">
        <w:t xml:space="preserve">supportive atmosphere </w:t>
      </w:r>
    </w:p>
    <w:p w:rsidR="001745FA" w:rsidRDefault="001745FA" w:rsidP="001745FA">
      <w:r w:rsidRPr="008F5FCE">
        <w:t xml:space="preserve">● Good and open communication (e.g. through opportunities at regular staff meetings, use of school emails, whiteboard noticeboard, Aladdin) </w:t>
      </w:r>
    </w:p>
    <w:p w:rsidR="001745FA" w:rsidRDefault="001745FA" w:rsidP="001745FA">
      <w:r w:rsidRPr="008F5FCE">
        <w:t xml:space="preserve">● Appropriate interpersonal behaviour </w:t>
      </w:r>
    </w:p>
    <w:p w:rsidR="001745FA" w:rsidRDefault="001745FA" w:rsidP="001745FA">
      <w:r w:rsidRPr="008F5FCE">
        <w:t xml:space="preserve">● Collaboration </w:t>
      </w:r>
    </w:p>
    <w:p w:rsidR="001745FA" w:rsidRDefault="001745FA" w:rsidP="001745FA">
      <w:r w:rsidRPr="008F5FCE">
        <w:t>● Open</w:t>
      </w:r>
      <w:r>
        <w:t xml:space="preserve"> </w:t>
      </w:r>
      <w:r w:rsidRPr="008F5FCE">
        <w:t xml:space="preserve">discussion and resolution of conflict </w:t>
      </w:r>
    </w:p>
    <w:p w:rsidR="001745FA" w:rsidRDefault="001745FA" w:rsidP="001745FA">
      <w:r w:rsidRPr="008F5FCE">
        <w:t xml:space="preserve">● Recognition, feedback and affirmation as appropriate </w:t>
      </w:r>
    </w:p>
    <w:p w:rsidR="001745FA" w:rsidRDefault="001745FA" w:rsidP="001745FA">
      <w:r w:rsidRPr="008F5FCE">
        <w:t xml:space="preserve">● Fair treatment of all staff (including fair systems of selection and promotion in line with agreed procedures) </w:t>
      </w:r>
    </w:p>
    <w:p w:rsidR="001745FA" w:rsidRDefault="001745FA" w:rsidP="001745FA"/>
    <w:p w:rsidR="001745FA" w:rsidRDefault="001745FA" w:rsidP="001745FA">
      <w:r w:rsidRPr="008F5FCE">
        <w:t xml:space="preserve">Every person has a responsibility to play their part in contributing to a positive work environment. In this regard, a person who is a witness or bystander has a clear responsibility to raise concerns about dignity at work and threats to this, in an appropriate and timely manner. The Safety Statement- as mandated under the Safety, Health and Welfare at Work Act 2005– will also include a commitment to a positive work environment, in light of the Employer’s obligations as outlined at Section 8 of that Act, including the duty to manage work activities in such a way as to prevent “improper conduct or behaviour” likely to put health and safety at risk. It is agreed that the adoption of this policy in our school will be accompanied by a number of steps to examine our work environment and, as necessary, to agree changes which reflect a commitment to dignity at work. These steps will be initiated by Management, and be repeated by way of review at appropriate intervals. The actions to be undertaken may generally be described as Identification, Assessment, Implementing Strategies and Monitoring. </w:t>
      </w:r>
    </w:p>
    <w:p w:rsidR="001745FA" w:rsidRDefault="001745FA" w:rsidP="001745FA"/>
    <w:p w:rsidR="001745FA" w:rsidRDefault="001745FA" w:rsidP="001745FA">
      <w:pPr>
        <w:pStyle w:val="Heading2"/>
      </w:pPr>
      <w:r w:rsidRPr="008F5FCE">
        <w:t xml:space="preserve">Adult Bullying as a Problem </w:t>
      </w:r>
    </w:p>
    <w:p w:rsidR="001745FA" w:rsidRDefault="001745FA" w:rsidP="001745FA">
      <w:r w:rsidRPr="008F5FCE">
        <w:t xml:space="preserve">Our school recognises that Adult Bullying and Harassment are problems where they occur in any workplace. Bullying behaviour generally amounts to psychological abuse which causes serious pain and suffering. Studies have shown that any person may become a target, irrespective of their personality, identity or ability. In addition to its unacceptable effects on persons who are its targets, workplace bullying and harassment is extremely detrimental to organisational effectiveness. Bullying may include behaviours such as: </w:t>
      </w:r>
    </w:p>
    <w:p w:rsidR="001745FA" w:rsidRDefault="001745FA" w:rsidP="001745FA">
      <w:r w:rsidRPr="008F5FCE">
        <w:t xml:space="preserve">● Verbal abuse/insults, undermining remarks </w:t>
      </w:r>
    </w:p>
    <w:p w:rsidR="001745FA" w:rsidRDefault="001745FA" w:rsidP="001745FA">
      <w:r w:rsidRPr="008F5FCE">
        <w:t xml:space="preserve">● Excessive monitoring of work </w:t>
      </w:r>
    </w:p>
    <w:p w:rsidR="001745FA" w:rsidRDefault="001745FA" w:rsidP="001745FA">
      <w:r w:rsidRPr="008F5FCE">
        <w:t xml:space="preserve">● Withholding work-related information </w:t>
      </w:r>
    </w:p>
    <w:p w:rsidR="001745FA" w:rsidRDefault="001745FA" w:rsidP="001745FA">
      <w:r w:rsidRPr="008F5FCE">
        <w:t xml:space="preserve">● Exclusion with negative consequences. </w:t>
      </w:r>
    </w:p>
    <w:p w:rsidR="001745FA" w:rsidRDefault="001745FA" w:rsidP="001745FA">
      <w:r w:rsidRPr="008F5FCE">
        <w:t xml:space="preserve">● Identity-based bullying e.g. homophobic, transphobic Such behaviours need not and should not be part of a workplace. This policy aims to ensure that a positive environment prevents such behaviours from occurring. Where bullying or harassment does occur or is alleged to have occurred, there are means of tackling it through the agreed procedure. </w:t>
      </w:r>
    </w:p>
    <w:p w:rsidR="001745FA" w:rsidRDefault="001745FA" w:rsidP="001745FA"/>
    <w:p w:rsidR="001745FA" w:rsidRDefault="001745FA" w:rsidP="001745FA">
      <w:pPr>
        <w:pStyle w:val="Heading2"/>
      </w:pPr>
      <w:r w:rsidRPr="008F5FCE">
        <w:t xml:space="preserve">What happens if there is an allegation of bullying or harassment? </w:t>
      </w:r>
    </w:p>
    <w:p w:rsidR="001745FA" w:rsidRDefault="001745FA" w:rsidP="001745FA">
      <w:r w:rsidRPr="008F5FCE">
        <w:t>Without prejudice to an individual’s right to take such advice or steps as they themselves may decide, the Board of Management will take seriously any allegations of workplace bullying or harassment. Supportive and effective procedures, in accordance with nationally-agreed practice</w:t>
      </w:r>
      <w:r w:rsidR="004C765A">
        <w:t xml:space="preserve"> (</w:t>
      </w:r>
      <w:r w:rsidR="004C765A" w:rsidRPr="004C765A">
        <w:rPr>
          <w:i/>
        </w:rPr>
        <w:t xml:space="preserve">Ag </w:t>
      </w:r>
      <w:proofErr w:type="spellStart"/>
      <w:r w:rsidR="004C765A" w:rsidRPr="004C765A">
        <w:rPr>
          <w:i/>
        </w:rPr>
        <w:t>Obair</w:t>
      </w:r>
      <w:proofErr w:type="spellEnd"/>
      <w:r w:rsidR="004C765A" w:rsidRPr="004C765A">
        <w:rPr>
          <w:i/>
        </w:rPr>
        <w:t xml:space="preserve"> le </w:t>
      </w:r>
      <w:proofErr w:type="spellStart"/>
      <w:r w:rsidR="004C765A" w:rsidRPr="004C765A">
        <w:rPr>
          <w:i/>
        </w:rPr>
        <w:t>chéile</w:t>
      </w:r>
      <w:proofErr w:type="spellEnd"/>
      <w:r w:rsidR="004C765A">
        <w:t>)</w:t>
      </w:r>
      <w:r w:rsidRPr="008F5FCE">
        <w:t xml:space="preserve">, are in place in this school. These procedures to address and investigate allegations will focus on the earliest possible resolution, will proceed as necessary from informal to formal stages and will have a stress on reasonable confidentiality. Complaints by employees or other persons in the workplace of bullying or harassment at work will be treated with fairness, sensitivity and respect for all parties concerned. Any person accused of bullying or harassment will be afforded natural justice and treated with fairness and sensitivity. </w:t>
      </w:r>
    </w:p>
    <w:p w:rsidR="001745FA" w:rsidRDefault="001745FA" w:rsidP="001745FA"/>
    <w:p w:rsidR="001745FA" w:rsidRDefault="001745FA" w:rsidP="001745FA">
      <w:pPr>
        <w:pStyle w:val="Heading2"/>
      </w:pPr>
      <w:r w:rsidRPr="008F5FCE">
        <w:t xml:space="preserve">Summary </w:t>
      </w:r>
    </w:p>
    <w:p w:rsidR="001745FA" w:rsidRDefault="001745FA" w:rsidP="001745FA">
      <w:r w:rsidRPr="008F5FCE">
        <w:t xml:space="preserve">Management has a duty of care towards employees. Similarly, employees have a duty of care towards one another. This policy seeks to set out principles and practices to support the exercise of that duty in our school. Just as inappropriate and undermining behaviour among work colleagues is taken seriously, so is such behaviour when perpetrated against an employee of this school by any other person. Together we are committed to building and maintaining a work environment where respectful, open and equal relationships are the norm. In summary, we are committed to having a good place to work. </w:t>
      </w:r>
    </w:p>
    <w:p w:rsidR="001745FA" w:rsidRDefault="001745FA" w:rsidP="001745FA"/>
    <w:p w:rsidR="001745FA" w:rsidRDefault="001745FA" w:rsidP="001745FA">
      <w:pPr>
        <w:pStyle w:val="Heading2"/>
      </w:pPr>
      <w:r w:rsidRPr="008F5FCE">
        <w:t xml:space="preserve">Success Criteria </w:t>
      </w:r>
    </w:p>
    <w:p w:rsidR="001745FA" w:rsidRDefault="001745FA" w:rsidP="001745FA">
      <w:r w:rsidRPr="008F5FCE">
        <w:t xml:space="preserve">Our Dignity at Work Policy will be seen to be working well when </w:t>
      </w:r>
    </w:p>
    <w:p w:rsidR="001745FA" w:rsidRDefault="001745FA" w:rsidP="001745FA">
      <w:r w:rsidRPr="008F5FCE">
        <w:t>● We</w:t>
      </w:r>
      <w:r>
        <w:t xml:space="preserve"> </w:t>
      </w:r>
      <w:r w:rsidRPr="008F5FCE">
        <w:t xml:space="preserve">receive positive feedback from staff members </w:t>
      </w:r>
    </w:p>
    <w:p w:rsidR="001745FA" w:rsidRDefault="001745FA" w:rsidP="001745FA">
      <w:r w:rsidRPr="008F5FCE">
        <w:t>● A</w:t>
      </w:r>
      <w:r>
        <w:t xml:space="preserve"> </w:t>
      </w:r>
      <w:r w:rsidRPr="008F5FCE">
        <w:t xml:space="preserve">positive working environment is identified and maintained in </w:t>
      </w:r>
      <w:r>
        <w:t>Scoil Mhuire Allenwood</w:t>
      </w:r>
      <w:r w:rsidRPr="008F5FCE">
        <w:t xml:space="preserve"> whereby the right of the individual to dignity at work is recognised and protected </w:t>
      </w:r>
    </w:p>
    <w:p w:rsidR="001745FA" w:rsidRDefault="001745FA" w:rsidP="001745FA">
      <w:r w:rsidRPr="008F5FCE">
        <w:t xml:space="preserve">● Procedures/steps which individuals may take if they believe that they have been bullied, harassed, or sexually harassed are carried out in accordance with national best practice guidelines </w:t>
      </w:r>
    </w:p>
    <w:p w:rsidR="001745FA" w:rsidRDefault="001745FA" w:rsidP="001745FA">
      <w:r w:rsidRPr="008F5FCE">
        <w:t xml:space="preserve">● The use of informal resolution methods and the use of mediation as often and as early as possible during disputes is evident in practice </w:t>
      </w:r>
    </w:p>
    <w:p w:rsidR="001745FA" w:rsidRDefault="001745FA" w:rsidP="001745FA">
      <w:r w:rsidRPr="008F5FCE">
        <w:t xml:space="preserve">● In the event that a case of bullying or harassment is identified, procedures are followed and the case has a successful outcome </w:t>
      </w:r>
    </w:p>
    <w:p w:rsidR="001745FA" w:rsidRDefault="001745FA" w:rsidP="001745FA">
      <w:r w:rsidRPr="008F5FCE">
        <w:t>● All</w:t>
      </w:r>
      <w:r>
        <w:t xml:space="preserve"> </w:t>
      </w:r>
      <w:r w:rsidRPr="008F5FCE">
        <w:t xml:space="preserve">staff are made aware of and committed to the principles set out in this policy </w:t>
      </w:r>
    </w:p>
    <w:p w:rsidR="001745FA" w:rsidRDefault="001745FA" w:rsidP="001745FA"/>
    <w:p w:rsidR="001745FA" w:rsidRDefault="001745FA" w:rsidP="001745FA"/>
    <w:p w:rsidR="001745FA" w:rsidRDefault="001745FA" w:rsidP="001745FA">
      <w:pPr>
        <w:pStyle w:val="Heading2"/>
      </w:pPr>
      <w:r w:rsidRPr="008F5FCE">
        <w:t xml:space="preserve">Roles and Responsibility </w:t>
      </w:r>
    </w:p>
    <w:p w:rsidR="001745FA" w:rsidRDefault="001745FA" w:rsidP="001745FA">
      <w:r w:rsidRPr="008F5FCE">
        <w:t xml:space="preserve">All staff of the school under the positive and supportive leadership of the Board of Management and Principal have both a role and a responsibility in successfully implementing this policy. The policy will be monitored and evaluated on an ongoing basis by the policy committee through feedback from members of the school community. </w:t>
      </w:r>
    </w:p>
    <w:p w:rsidR="001745FA" w:rsidRDefault="001745FA" w:rsidP="001745FA"/>
    <w:p w:rsidR="001745FA" w:rsidRDefault="001745FA" w:rsidP="001745FA">
      <w:pPr>
        <w:pStyle w:val="Heading2"/>
      </w:pPr>
      <w:r w:rsidRPr="008F5FCE">
        <w:t xml:space="preserve">Implementation </w:t>
      </w:r>
    </w:p>
    <w:p w:rsidR="00037E25" w:rsidRDefault="001745FA" w:rsidP="001745FA">
      <w:r w:rsidRPr="008F5FCE">
        <w:t>This policy was implemented June 201</w:t>
      </w:r>
      <w:r>
        <w:t>7</w:t>
      </w:r>
      <w:r w:rsidRPr="008F5FCE">
        <w:t xml:space="preserve">. It was reviewed in </w:t>
      </w:r>
      <w:r>
        <w:t>2020</w:t>
      </w:r>
      <w:r w:rsidR="004C765A">
        <w:t xml:space="preserve"> and again in 2025</w:t>
      </w:r>
    </w:p>
    <w:p w:rsidR="00037E25" w:rsidRDefault="00037E25" w:rsidP="001745FA"/>
    <w:p w:rsidR="00037E25" w:rsidRDefault="001745FA" w:rsidP="004C765A">
      <w:pPr>
        <w:pStyle w:val="Heading2"/>
      </w:pPr>
      <w:r w:rsidRPr="008F5FCE">
        <w:t xml:space="preserve">Timetable for Review </w:t>
      </w:r>
    </w:p>
    <w:p w:rsidR="00037E25" w:rsidRDefault="001745FA" w:rsidP="001745FA">
      <w:r w:rsidRPr="008F5FCE">
        <w:t xml:space="preserve">This policy is to be reviewed during the school year </w:t>
      </w:r>
      <w:r w:rsidR="00037E25">
        <w:t>2028/2029</w:t>
      </w:r>
    </w:p>
    <w:p w:rsidR="00037E25" w:rsidRDefault="00037E25" w:rsidP="001745FA"/>
    <w:p w:rsidR="00037E25" w:rsidRDefault="001745FA" w:rsidP="00037E25">
      <w:pPr>
        <w:pStyle w:val="Heading2"/>
      </w:pPr>
      <w:r w:rsidRPr="008F5FCE">
        <w:t xml:space="preserve">Ratification and Communication </w:t>
      </w:r>
    </w:p>
    <w:p w:rsidR="001745FA" w:rsidRDefault="001745FA" w:rsidP="001745FA">
      <w:r w:rsidRPr="008F5FCE">
        <w:t xml:space="preserve">The amended policy will be communicated to members of the Board of Management prior to the next meeting of the BOM in </w:t>
      </w:r>
      <w:r w:rsidR="004C765A">
        <w:t>June 2025</w:t>
      </w:r>
      <w:r w:rsidRPr="008F5FCE">
        <w:t xml:space="preserve">. Parents and guardians will be made aware in the next school communication that the policy is available for viewing by appointment in the school and on the school website. </w:t>
      </w:r>
    </w:p>
    <w:p w:rsidR="001745FA" w:rsidRDefault="001745FA" w:rsidP="001745FA"/>
    <w:p w:rsidR="001745FA" w:rsidRDefault="001745FA" w:rsidP="001745FA">
      <w:r w:rsidRPr="008F5FCE">
        <w:t xml:space="preserve">Date of ratification: </w:t>
      </w:r>
      <w:r w:rsidR="004C765A">
        <w:t>16/06/2025</w:t>
      </w:r>
    </w:p>
    <w:p w:rsidR="004C765A" w:rsidRDefault="004C765A" w:rsidP="001745FA"/>
    <w:p w:rsidR="004C765A" w:rsidRDefault="004C765A" w:rsidP="001745FA"/>
    <w:p w:rsidR="004C765A" w:rsidRDefault="004C765A" w:rsidP="004C765A">
      <w:r>
        <w:t xml:space="preserve">Signed: ___________________________     </w:t>
      </w:r>
      <w:r>
        <w:t xml:space="preserve">Signed: ___________________________     </w:t>
      </w:r>
    </w:p>
    <w:p w:rsidR="004C765A" w:rsidRDefault="004C765A" w:rsidP="001745FA"/>
    <w:p w:rsidR="004C765A" w:rsidRDefault="004C765A" w:rsidP="001745FA"/>
    <w:p w:rsidR="004C765A" w:rsidRDefault="004C765A" w:rsidP="004C765A">
      <w:r>
        <w:t xml:space="preserve">                           Chairperson </w:t>
      </w:r>
      <w:r>
        <w:tab/>
      </w:r>
      <w:r>
        <w:tab/>
      </w:r>
      <w:r>
        <w:tab/>
      </w:r>
      <w:r>
        <w:tab/>
        <w:t xml:space="preserve">             </w:t>
      </w:r>
      <w:r>
        <w:tab/>
        <w:t>Principal</w:t>
      </w:r>
    </w:p>
    <w:p w:rsidR="001A61DF" w:rsidRPr="005C38CD" w:rsidRDefault="001A61DF" w:rsidP="001A61DF">
      <w:pPr>
        <w:rPr>
          <w:rFonts w:asciiTheme="majorHAnsi" w:hAnsiTheme="majorHAnsi"/>
        </w:rPr>
      </w:pPr>
    </w:p>
    <w:p w:rsidR="00D54057" w:rsidRPr="005C38CD" w:rsidRDefault="00D54057" w:rsidP="00D54057">
      <w:pPr>
        <w:rPr>
          <w:rFonts w:asciiTheme="majorHAnsi" w:hAnsiTheme="majorHAnsi" w:cs="Arial"/>
          <w:color w:val="222222"/>
          <w:shd w:val="clear" w:color="auto" w:fill="FFFFFF"/>
        </w:rPr>
      </w:pPr>
    </w:p>
    <w:p w:rsidR="00D54057" w:rsidRPr="005C38CD" w:rsidRDefault="00D54057" w:rsidP="00D54057">
      <w:pPr>
        <w:rPr>
          <w:rFonts w:asciiTheme="majorHAnsi" w:hAnsiTheme="majorHAnsi" w:cs="Arial"/>
          <w:color w:val="222222"/>
          <w:shd w:val="clear" w:color="auto" w:fill="FFFFFF"/>
        </w:rPr>
      </w:pPr>
    </w:p>
    <w:p w:rsidR="00D54057" w:rsidRPr="005C38CD" w:rsidRDefault="00D54057" w:rsidP="001745FA">
      <w:pPr>
        <w:rPr>
          <w:rFonts w:asciiTheme="majorHAnsi" w:hAnsiTheme="majorHAnsi" w:cs="Arial"/>
          <w:color w:val="222222"/>
          <w:shd w:val="clear" w:color="auto" w:fill="FFFFFF"/>
        </w:rPr>
      </w:pPr>
    </w:p>
    <w:p w:rsidR="00D54057" w:rsidRPr="005C38CD" w:rsidRDefault="00D54057">
      <w:pPr>
        <w:rPr>
          <w:rFonts w:asciiTheme="majorHAnsi" w:hAnsiTheme="majorHAnsi"/>
        </w:rPr>
      </w:pPr>
      <w:bookmarkStart w:id="0" w:name="_GoBack"/>
      <w:bookmarkEnd w:id="0"/>
    </w:p>
    <w:sectPr w:rsidR="00D54057" w:rsidRPr="005C38CD" w:rsidSect="00C534FC">
      <w:pgSz w:w="11906" w:h="16838"/>
      <w:pgMar w:top="567"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27736"/>
    <w:multiLevelType w:val="multilevel"/>
    <w:tmpl w:val="BC163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92465BB"/>
    <w:multiLevelType w:val="hybridMultilevel"/>
    <w:tmpl w:val="2AB0FE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0958A6"/>
    <w:multiLevelType w:val="hybridMultilevel"/>
    <w:tmpl w:val="59D494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601484"/>
    <w:multiLevelType w:val="hybridMultilevel"/>
    <w:tmpl w:val="7EE0E9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85D43A2"/>
    <w:multiLevelType w:val="hybridMultilevel"/>
    <w:tmpl w:val="D110CEB2"/>
    <w:lvl w:ilvl="0" w:tplc="F170E47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0DE70CA"/>
    <w:multiLevelType w:val="hybridMultilevel"/>
    <w:tmpl w:val="1B6EB3E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409BC"/>
    <w:multiLevelType w:val="hybridMultilevel"/>
    <w:tmpl w:val="2B20B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E2A5D55"/>
    <w:multiLevelType w:val="hybridMultilevel"/>
    <w:tmpl w:val="9F9231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DA"/>
    <w:rsid w:val="00037E25"/>
    <w:rsid w:val="000F239D"/>
    <w:rsid w:val="001277A8"/>
    <w:rsid w:val="00130CDC"/>
    <w:rsid w:val="001745FA"/>
    <w:rsid w:val="001A61DF"/>
    <w:rsid w:val="001B1230"/>
    <w:rsid w:val="001D3108"/>
    <w:rsid w:val="001E2AF1"/>
    <w:rsid w:val="00232E5C"/>
    <w:rsid w:val="00297BD0"/>
    <w:rsid w:val="002F10C3"/>
    <w:rsid w:val="00396995"/>
    <w:rsid w:val="00461CE7"/>
    <w:rsid w:val="00497EDE"/>
    <w:rsid w:val="004C765A"/>
    <w:rsid w:val="005B0DF0"/>
    <w:rsid w:val="005C38CD"/>
    <w:rsid w:val="005F3C8F"/>
    <w:rsid w:val="006769B9"/>
    <w:rsid w:val="007105DA"/>
    <w:rsid w:val="007A497B"/>
    <w:rsid w:val="007C3E6E"/>
    <w:rsid w:val="007D4007"/>
    <w:rsid w:val="007F19BF"/>
    <w:rsid w:val="007F3940"/>
    <w:rsid w:val="00806428"/>
    <w:rsid w:val="0083159D"/>
    <w:rsid w:val="008326C0"/>
    <w:rsid w:val="008964D0"/>
    <w:rsid w:val="008B75F5"/>
    <w:rsid w:val="0091594C"/>
    <w:rsid w:val="00951EAE"/>
    <w:rsid w:val="00A20318"/>
    <w:rsid w:val="00A950F7"/>
    <w:rsid w:val="00B928F4"/>
    <w:rsid w:val="00BB5823"/>
    <w:rsid w:val="00BD64B9"/>
    <w:rsid w:val="00BE127D"/>
    <w:rsid w:val="00BE6EB6"/>
    <w:rsid w:val="00C12101"/>
    <w:rsid w:val="00C37485"/>
    <w:rsid w:val="00C534FC"/>
    <w:rsid w:val="00C56E2B"/>
    <w:rsid w:val="00C62BB0"/>
    <w:rsid w:val="00C72AE8"/>
    <w:rsid w:val="00CF10ED"/>
    <w:rsid w:val="00D3085A"/>
    <w:rsid w:val="00D54057"/>
    <w:rsid w:val="00DE0F88"/>
    <w:rsid w:val="00DE40DA"/>
    <w:rsid w:val="00DF66F6"/>
    <w:rsid w:val="00E048F5"/>
    <w:rsid w:val="00E0752B"/>
    <w:rsid w:val="00F33CF8"/>
    <w:rsid w:val="00F54BED"/>
    <w:rsid w:val="00F5679D"/>
    <w:rsid w:val="00FB7C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8A5F"/>
  <w15:docId w15:val="{0EA62E35-523C-48CD-987F-D073CCFC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rsid w:val="005C3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45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C0"/>
    <w:pPr>
      <w:ind w:left="720"/>
      <w:contextualSpacing/>
    </w:pPr>
  </w:style>
  <w:style w:type="character" w:styleId="Hyperlink">
    <w:name w:val="Hyperlink"/>
    <w:uiPriority w:val="99"/>
    <w:unhideWhenUsed/>
    <w:rsid w:val="00BD64B9"/>
    <w:rPr>
      <w:color w:val="0000FF" w:themeColor="hyperlink"/>
      <w:u w:val="single"/>
    </w:rPr>
  </w:style>
  <w:style w:type="paragraph" w:styleId="BalloonText">
    <w:name w:val="Balloon Text"/>
    <w:basedOn w:val="Normal"/>
    <w:link w:val="BalloonTextChar"/>
    <w:uiPriority w:val="99"/>
    <w:semiHidden/>
    <w:unhideWhenUsed/>
    <w:rsid w:val="007F3940"/>
    <w:rPr>
      <w:rFonts w:ascii="Tahoma" w:hAnsi="Tahoma" w:cs="Tahoma"/>
      <w:sz w:val="16"/>
      <w:szCs w:val="16"/>
    </w:rPr>
  </w:style>
  <w:style w:type="character" w:customStyle="1" w:styleId="BalloonTextChar">
    <w:name w:val="Balloon Text Char"/>
    <w:basedOn w:val="DefaultParagraphFont"/>
    <w:link w:val="BalloonText"/>
    <w:uiPriority w:val="99"/>
    <w:semiHidden/>
    <w:rsid w:val="007F3940"/>
    <w:rPr>
      <w:rFonts w:ascii="Tahoma" w:hAnsi="Tahoma" w:cs="Tahoma"/>
      <w:sz w:val="16"/>
      <w:szCs w:val="16"/>
      <w:lang w:val="en-GB" w:eastAsia="en-US"/>
    </w:rPr>
  </w:style>
  <w:style w:type="table" w:styleId="TableGrid">
    <w:name w:val="Table Grid"/>
    <w:basedOn w:val="TableNormal"/>
    <w:uiPriority w:val="59"/>
    <w:rsid w:val="00A20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61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1DF"/>
    <w:rPr>
      <w:rFonts w:asciiTheme="majorHAnsi" w:eastAsiaTheme="majorEastAsia" w:hAnsiTheme="majorHAnsi" w:cstheme="majorBidi"/>
      <w:spacing w:val="-10"/>
      <w:kern w:val="28"/>
      <w:sz w:val="56"/>
      <w:szCs w:val="56"/>
      <w:lang w:val="en-GB" w:eastAsia="en-US"/>
    </w:rPr>
  </w:style>
  <w:style w:type="character" w:customStyle="1" w:styleId="Heading1Char">
    <w:name w:val="Heading 1 Char"/>
    <w:basedOn w:val="DefaultParagraphFont"/>
    <w:link w:val="Heading1"/>
    <w:uiPriority w:val="9"/>
    <w:rsid w:val="005C38CD"/>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uiPriority w:val="9"/>
    <w:rsid w:val="001745FA"/>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1842">
      <w:bodyDiv w:val="1"/>
      <w:marLeft w:val="0"/>
      <w:marRight w:val="0"/>
      <w:marTop w:val="0"/>
      <w:marBottom w:val="0"/>
      <w:divBdr>
        <w:top w:val="none" w:sz="0" w:space="0" w:color="auto"/>
        <w:left w:val="none" w:sz="0" w:space="0" w:color="auto"/>
        <w:bottom w:val="none" w:sz="0" w:space="0" w:color="auto"/>
        <w:right w:val="none" w:sz="0" w:space="0" w:color="auto"/>
      </w:divBdr>
      <w:divsChild>
        <w:div w:id="759258285">
          <w:marLeft w:val="0"/>
          <w:marRight w:val="0"/>
          <w:marTop w:val="0"/>
          <w:marBottom w:val="0"/>
          <w:divBdr>
            <w:top w:val="none" w:sz="0" w:space="0" w:color="auto"/>
            <w:left w:val="none" w:sz="0" w:space="0" w:color="auto"/>
            <w:bottom w:val="none" w:sz="0" w:space="0" w:color="auto"/>
            <w:right w:val="none" w:sz="0" w:space="0" w:color="auto"/>
          </w:divBdr>
        </w:div>
        <w:div w:id="1867208411">
          <w:marLeft w:val="0"/>
          <w:marRight w:val="0"/>
          <w:marTop w:val="0"/>
          <w:marBottom w:val="0"/>
          <w:divBdr>
            <w:top w:val="none" w:sz="0" w:space="0" w:color="auto"/>
            <w:left w:val="none" w:sz="0" w:space="0" w:color="auto"/>
            <w:bottom w:val="none" w:sz="0" w:space="0" w:color="auto"/>
            <w:right w:val="none" w:sz="0" w:space="0" w:color="auto"/>
          </w:divBdr>
        </w:div>
        <w:div w:id="1021516339">
          <w:marLeft w:val="0"/>
          <w:marRight w:val="0"/>
          <w:marTop w:val="0"/>
          <w:marBottom w:val="0"/>
          <w:divBdr>
            <w:top w:val="none" w:sz="0" w:space="0" w:color="auto"/>
            <w:left w:val="none" w:sz="0" w:space="0" w:color="auto"/>
            <w:bottom w:val="none" w:sz="0" w:space="0" w:color="auto"/>
            <w:right w:val="none" w:sz="0" w:space="0" w:color="auto"/>
          </w:divBdr>
        </w:div>
        <w:div w:id="883491224">
          <w:marLeft w:val="0"/>
          <w:marRight w:val="0"/>
          <w:marTop w:val="0"/>
          <w:marBottom w:val="0"/>
          <w:divBdr>
            <w:top w:val="none" w:sz="0" w:space="0" w:color="auto"/>
            <w:left w:val="none" w:sz="0" w:space="0" w:color="auto"/>
            <w:bottom w:val="none" w:sz="0" w:space="0" w:color="auto"/>
            <w:right w:val="none" w:sz="0" w:space="0" w:color="auto"/>
          </w:divBdr>
        </w:div>
        <w:div w:id="1017269821">
          <w:marLeft w:val="0"/>
          <w:marRight w:val="0"/>
          <w:marTop w:val="0"/>
          <w:marBottom w:val="0"/>
          <w:divBdr>
            <w:top w:val="none" w:sz="0" w:space="0" w:color="auto"/>
            <w:left w:val="none" w:sz="0" w:space="0" w:color="auto"/>
            <w:bottom w:val="none" w:sz="0" w:space="0" w:color="auto"/>
            <w:right w:val="none" w:sz="0" w:space="0" w:color="auto"/>
          </w:divBdr>
        </w:div>
        <w:div w:id="487676916">
          <w:marLeft w:val="0"/>
          <w:marRight w:val="0"/>
          <w:marTop w:val="0"/>
          <w:marBottom w:val="0"/>
          <w:divBdr>
            <w:top w:val="none" w:sz="0" w:space="0" w:color="auto"/>
            <w:left w:val="none" w:sz="0" w:space="0" w:color="auto"/>
            <w:bottom w:val="none" w:sz="0" w:space="0" w:color="auto"/>
            <w:right w:val="none" w:sz="0" w:space="0" w:color="auto"/>
          </w:divBdr>
        </w:div>
        <w:div w:id="1173837977">
          <w:marLeft w:val="0"/>
          <w:marRight w:val="0"/>
          <w:marTop w:val="0"/>
          <w:marBottom w:val="0"/>
          <w:divBdr>
            <w:top w:val="none" w:sz="0" w:space="0" w:color="auto"/>
            <w:left w:val="none" w:sz="0" w:space="0" w:color="auto"/>
            <w:bottom w:val="none" w:sz="0" w:space="0" w:color="auto"/>
            <w:right w:val="none" w:sz="0" w:space="0" w:color="auto"/>
          </w:divBdr>
        </w:div>
        <w:div w:id="2112387737">
          <w:marLeft w:val="0"/>
          <w:marRight w:val="0"/>
          <w:marTop w:val="0"/>
          <w:marBottom w:val="0"/>
          <w:divBdr>
            <w:top w:val="none" w:sz="0" w:space="0" w:color="auto"/>
            <w:left w:val="none" w:sz="0" w:space="0" w:color="auto"/>
            <w:bottom w:val="none" w:sz="0" w:space="0" w:color="auto"/>
            <w:right w:val="none" w:sz="0" w:space="0" w:color="auto"/>
          </w:divBdr>
        </w:div>
        <w:div w:id="1662810349">
          <w:marLeft w:val="0"/>
          <w:marRight w:val="0"/>
          <w:marTop w:val="0"/>
          <w:marBottom w:val="0"/>
          <w:divBdr>
            <w:top w:val="none" w:sz="0" w:space="0" w:color="auto"/>
            <w:left w:val="none" w:sz="0" w:space="0" w:color="auto"/>
            <w:bottom w:val="none" w:sz="0" w:space="0" w:color="auto"/>
            <w:right w:val="none" w:sz="0" w:space="0" w:color="auto"/>
          </w:divBdr>
        </w:div>
        <w:div w:id="1299871834">
          <w:marLeft w:val="0"/>
          <w:marRight w:val="0"/>
          <w:marTop w:val="0"/>
          <w:marBottom w:val="0"/>
          <w:divBdr>
            <w:top w:val="none" w:sz="0" w:space="0" w:color="auto"/>
            <w:left w:val="none" w:sz="0" w:space="0" w:color="auto"/>
            <w:bottom w:val="none" w:sz="0" w:space="0" w:color="auto"/>
            <w:right w:val="none" w:sz="0" w:space="0" w:color="auto"/>
          </w:divBdr>
        </w:div>
        <w:div w:id="1084061482">
          <w:marLeft w:val="0"/>
          <w:marRight w:val="0"/>
          <w:marTop w:val="0"/>
          <w:marBottom w:val="0"/>
          <w:divBdr>
            <w:top w:val="none" w:sz="0" w:space="0" w:color="auto"/>
            <w:left w:val="none" w:sz="0" w:space="0" w:color="auto"/>
            <w:bottom w:val="none" w:sz="0" w:space="0" w:color="auto"/>
            <w:right w:val="none" w:sz="0" w:space="0" w:color="auto"/>
          </w:divBdr>
        </w:div>
        <w:div w:id="843473969">
          <w:marLeft w:val="0"/>
          <w:marRight w:val="0"/>
          <w:marTop w:val="0"/>
          <w:marBottom w:val="0"/>
          <w:divBdr>
            <w:top w:val="none" w:sz="0" w:space="0" w:color="auto"/>
            <w:left w:val="none" w:sz="0" w:space="0" w:color="auto"/>
            <w:bottom w:val="none" w:sz="0" w:space="0" w:color="auto"/>
            <w:right w:val="none" w:sz="0" w:space="0" w:color="auto"/>
          </w:divBdr>
        </w:div>
        <w:div w:id="1332872570">
          <w:marLeft w:val="0"/>
          <w:marRight w:val="0"/>
          <w:marTop w:val="0"/>
          <w:marBottom w:val="0"/>
          <w:divBdr>
            <w:top w:val="none" w:sz="0" w:space="0" w:color="auto"/>
            <w:left w:val="none" w:sz="0" w:space="0" w:color="auto"/>
            <w:bottom w:val="none" w:sz="0" w:space="0" w:color="auto"/>
            <w:right w:val="none" w:sz="0" w:space="0" w:color="auto"/>
          </w:divBdr>
        </w:div>
        <w:div w:id="568423518">
          <w:marLeft w:val="0"/>
          <w:marRight w:val="0"/>
          <w:marTop w:val="0"/>
          <w:marBottom w:val="0"/>
          <w:divBdr>
            <w:top w:val="none" w:sz="0" w:space="0" w:color="auto"/>
            <w:left w:val="none" w:sz="0" w:space="0" w:color="auto"/>
            <w:bottom w:val="none" w:sz="0" w:space="0" w:color="auto"/>
            <w:right w:val="none" w:sz="0" w:space="0" w:color="auto"/>
          </w:divBdr>
        </w:div>
        <w:div w:id="1560633080">
          <w:marLeft w:val="0"/>
          <w:marRight w:val="0"/>
          <w:marTop w:val="0"/>
          <w:marBottom w:val="0"/>
          <w:divBdr>
            <w:top w:val="none" w:sz="0" w:space="0" w:color="auto"/>
            <w:left w:val="none" w:sz="0" w:space="0" w:color="auto"/>
            <w:bottom w:val="none" w:sz="0" w:space="0" w:color="auto"/>
            <w:right w:val="none" w:sz="0" w:space="0" w:color="auto"/>
          </w:divBdr>
        </w:div>
        <w:div w:id="59906803">
          <w:marLeft w:val="0"/>
          <w:marRight w:val="0"/>
          <w:marTop w:val="0"/>
          <w:marBottom w:val="0"/>
          <w:divBdr>
            <w:top w:val="none" w:sz="0" w:space="0" w:color="auto"/>
            <w:left w:val="none" w:sz="0" w:space="0" w:color="auto"/>
            <w:bottom w:val="none" w:sz="0" w:space="0" w:color="auto"/>
            <w:right w:val="none" w:sz="0" w:space="0" w:color="auto"/>
          </w:divBdr>
        </w:div>
        <w:div w:id="1510021374">
          <w:marLeft w:val="0"/>
          <w:marRight w:val="0"/>
          <w:marTop w:val="0"/>
          <w:marBottom w:val="0"/>
          <w:divBdr>
            <w:top w:val="none" w:sz="0" w:space="0" w:color="auto"/>
            <w:left w:val="none" w:sz="0" w:space="0" w:color="auto"/>
            <w:bottom w:val="none" w:sz="0" w:space="0" w:color="auto"/>
            <w:right w:val="none" w:sz="0" w:space="0" w:color="auto"/>
          </w:divBdr>
        </w:div>
        <w:div w:id="1244221139">
          <w:marLeft w:val="0"/>
          <w:marRight w:val="0"/>
          <w:marTop w:val="0"/>
          <w:marBottom w:val="0"/>
          <w:divBdr>
            <w:top w:val="none" w:sz="0" w:space="0" w:color="auto"/>
            <w:left w:val="none" w:sz="0" w:space="0" w:color="auto"/>
            <w:bottom w:val="none" w:sz="0" w:space="0" w:color="auto"/>
            <w:right w:val="none" w:sz="0" w:space="0" w:color="auto"/>
          </w:divBdr>
        </w:div>
        <w:div w:id="637032628">
          <w:marLeft w:val="0"/>
          <w:marRight w:val="0"/>
          <w:marTop w:val="0"/>
          <w:marBottom w:val="0"/>
          <w:divBdr>
            <w:top w:val="none" w:sz="0" w:space="0" w:color="auto"/>
            <w:left w:val="none" w:sz="0" w:space="0" w:color="auto"/>
            <w:bottom w:val="none" w:sz="0" w:space="0" w:color="auto"/>
            <w:right w:val="none" w:sz="0" w:space="0" w:color="auto"/>
          </w:divBdr>
        </w:div>
        <w:div w:id="54159553">
          <w:marLeft w:val="0"/>
          <w:marRight w:val="0"/>
          <w:marTop w:val="0"/>
          <w:marBottom w:val="0"/>
          <w:divBdr>
            <w:top w:val="none" w:sz="0" w:space="0" w:color="auto"/>
            <w:left w:val="none" w:sz="0" w:space="0" w:color="auto"/>
            <w:bottom w:val="none" w:sz="0" w:space="0" w:color="auto"/>
            <w:right w:val="none" w:sz="0" w:space="0" w:color="auto"/>
          </w:divBdr>
        </w:div>
        <w:div w:id="1718970468">
          <w:marLeft w:val="0"/>
          <w:marRight w:val="0"/>
          <w:marTop w:val="0"/>
          <w:marBottom w:val="0"/>
          <w:divBdr>
            <w:top w:val="none" w:sz="0" w:space="0" w:color="auto"/>
            <w:left w:val="none" w:sz="0" w:space="0" w:color="auto"/>
            <w:bottom w:val="none" w:sz="0" w:space="0" w:color="auto"/>
            <w:right w:val="none" w:sz="0" w:space="0" w:color="auto"/>
          </w:divBdr>
        </w:div>
        <w:div w:id="1922252880">
          <w:marLeft w:val="0"/>
          <w:marRight w:val="0"/>
          <w:marTop w:val="0"/>
          <w:marBottom w:val="0"/>
          <w:divBdr>
            <w:top w:val="none" w:sz="0" w:space="0" w:color="auto"/>
            <w:left w:val="none" w:sz="0" w:space="0" w:color="auto"/>
            <w:bottom w:val="none" w:sz="0" w:space="0" w:color="auto"/>
            <w:right w:val="none" w:sz="0" w:space="0" w:color="auto"/>
          </w:divBdr>
        </w:div>
        <w:div w:id="1470976176">
          <w:marLeft w:val="0"/>
          <w:marRight w:val="0"/>
          <w:marTop w:val="0"/>
          <w:marBottom w:val="0"/>
          <w:divBdr>
            <w:top w:val="none" w:sz="0" w:space="0" w:color="auto"/>
            <w:left w:val="none" w:sz="0" w:space="0" w:color="auto"/>
            <w:bottom w:val="none" w:sz="0" w:space="0" w:color="auto"/>
            <w:right w:val="none" w:sz="0" w:space="0" w:color="auto"/>
          </w:divBdr>
        </w:div>
        <w:div w:id="97022547">
          <w:marLeft w:val="0"/>
          <w:marRight w:val="0"/>
          <w:marTop w:val="0"/>
          <w:marBottom w:val="0"/>
          <w:divBdr>
            <w:top w:val="none" w:sz="0" w:space="0" w:color="auto"/>
            <w:left w:val="none" w:sz="0" w:space="0" w:color="auto"/>
            <w:bottom w:val="none" w:sz="0" w:space="0" w:color="auto"/>
            <w:right w:val="none" w:sz="0" w:space="0" w:color="auto"/>
          </w:divBdr>
        </w:div>
        <w:div w:id="141891363">
          <w:marLeft w:val="0"/>
          <w:marRight w:val="0"/>
          <w:marTop w:val="0"/>
          <w:marBottom w:val="0"/>
          <w:divBdr>
            <w:top w:val="none" w:sz="0" w:space="0" w:color="auto"/>
            <w:left w:val="none" w:sz="0" w:space="0" w:color="auto"/>
            <w:bottom w:val="none" w:sz="0" w:space="0" w:color="auto"/>
            <w:right w:val="none" w:sz="0" w:space="0" w:color="auto"/>
          </w:divBdr>
        </w:div>
      </w:divsChild>
    </w:div>
    <w:div w:id="20386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ilmhuireallenwoo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ilmaw@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1808</Words>
  <Characters>10309</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Building and Maintaining a Positive &amp; Effective Work Environment </vt:lpstr>
      <vt:lpstr>    Introductory Statement </vt:lpstr>
      <vt:lpstr>    Rationale </vt:lpstr>
      <vt:lpstr>    Vision </vt:lpstr>
      <vt:lpstr>    Aims </vt:lpstr>
      <vt:lpstr>    Core Principles of the Policy </vt:lpstr>
      <vt:lpstr>    What is Workplace Bullying and Harassment? </vt:lpstr>
      <vt:lpstr>    Creating a Positive Work Environment </vt:lpstr>
      <vt:lpstr>    Adult Bullying as a Problem </vt:lpstr>
      <vt:lpstr>    What happens if there is an allegation of bullying or harassment? </vt:lpstr>
      <vt:lpstr>    Summary </vt:lpstr>
      <vt:lpstr>    Success Criteria </vt:lpstr>
      <vt:lpstr>    Roles and Responsibility </vt:lpstr>
      <vt:lpstr>    Implementation </vt:lpstr>
      <vt:lpstr>    Timetable for Review </vt:lpstr>
      <vt:lpstr>    Ratification and Communication </vt:lpstr>
    </vt:vector>
  </TitlesOfParts>
  <Company>Microsoft</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office</dc:creator>
  <cp:lastModifiedBy>User</cp:lastModifiedBy>
  <cp:revision>2</cp:revision>
  <cp:lastPrinted>2018-05-22T11:41:00Z</cp:lastPrinted>
  <dcterms:created xsi:type="dcterms:W3CDTF">2025-05-22T09:30:00Z</dcterms:created>
  <dcterms:modified xsi:type="dcterms:W3CDTF">2025-05-22T09:30:00Z</dcterms:modified>
</cp:coreProperties>
</file>